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AF" w:rsidRPr="00EC20AF" w:rsidRDefault="00EC20AF" w:rsidP="00EC20AF">
      <w:pPr>
        <w:spacing w:before="100" w:beforeAutospacing="1" w:after="100" w:afterAutospacing="1" w:line="240" w:lineRule="auto"/>
        <w:outlineLvl w:val="1"/>
        <w:rPr>
          <w:rFonts w:ascii="Times New Roman" w:eastAsia="Times New Roman" w:hAnsi="Times New Roman" w:cs="Times New Roman"/>
          <w:b/>
          <w:bCs/>
          <w:sz w:val="36"/>
          <w:szCs w:val="36"/>
        </w:rPr>
      </w:pPr>
      <w:r w:rsidRPr="00EC20AF">
        <w:rPr>
          <w:rFonts w:ascii="Times New Roman" w:eastAsia="Times New Roman" w:hAnsi="Times New Roman" w:cs="Times New Roman"/>
          <w:b/>
          <w:bCs/>
          <w:sz w:val="36"/>
          <w:szCs w:val="36"/>
        </w:rPr>
        <w:t xml:space="preserve">Library Services </w:t>
      </w:r>
    </w:p>
    <w:p w:rsidR="00EC20AF" w:rsidRPr="00EC20AF" w:rsidRDefault="00EC20AF" w:rsidP="00EC20AF">
      <w:pPr>
        <w:spacing w:after="0"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b/>
          <w:bCs/>
          <w:color w:val="000000"/>
        </w:rPr>
        <w:t>Our Vision</w:t>
      </w:r>
    </w:p>
    <w:p w:rsidR="00EC20AF" w:rsidRPr="00EC20AF" w:rsidRDefault="00EC20AF" w:rsidP="00EC20AF">
      <w:pPr>
        <w:spacing w:after="0" w:line="240" w:lineRule="auto"/>
        <w:jc w:val="center"/>
        <w:rPr>
          <w:rFonts w:ascii="Times New Roman" w:eastAsia="Times New Roman" w:hAnsi="Times New Roman" w:cs="Times New Roman"/>
          <w:sz w:val="24"/>
          <w:szCs w:val="24"/>
        </w:rPr>
      </w:pPr>
    </w:p>
    <w:p w:rsidR="00EC20AF" w:rsidRPr="00EC20AF" w:rsidRDefault="00EC20AF" w:rsidP="00EC20AF">
      <w:pPr>
        <w:spacing w:after="0" w:line="240" w:lineRule="auto"/>
        <w:jc w:val="both"/>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To excel as a customer focused one stop information centre for information on Standardization &amp; Quality Management</w:t>
      </w:r>
    </w:p>
    <w:p w:rsidR="00EC20AF" w:rsidRPr="00EC20AF" w:rsidRDefault="00EC20AF" w:rsidP="00EC20AF">
      <w:pPr>
        <w:spacing w:after="0" w:line="240" w:lineRule="auto"/>
        <w:jc w:val="both"/>
        <w:rPr>
          <w:rFonts w:ascii="Times New Roman" w:eastAsia="Times New Roman" w:hAnsi="Times New Roman" w:cs="Times New Roman"/>
          <w:sz w:val="24"/>
          <w:szCs w:val="24"/>
        </w:rPr>
      </w:pPr>
    </w:p>
    <w:p w:rsidR="00EC20AF" w:rsidRPr="00EC20AF" w:rsidRDefault="00EC20AF" w:rsidP="00EC20AF">
      <w:pPr>
        <w:spacing w:after="0" w:line="240" w:lineRule="auto"/>
        <w:jc w:val="both"/>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The Documentation &amp; Information Division of the SLSI is a one stop Information Centre for literature on Standardization and Quality Management.  Being a specialized information center we offer our members a unique collection of resources on Standards and Quality Management. The major part of the collection consists of a comprehensive and up-to-date collection of National, International and Foreign National standards and Technical regulations. Working to standards not only helps organizations in meeting legal and regulatory requirements, but act as a logical extension to the wider implications of safety and security.</w:t>
      </w:r>
    </w:p>
    <w:p w:rsidR="00EC20AF" w:rsidRPr="00EC20AF" w:rsidRDefault="00EC20AF" w:rsidP="00EC20AF">
      <w:pPr>
        <w:spacing w:after="0" w:line="240" w:lineRule="auto"/>
        <w:jc w:val="both"/>
        <w:rPr>
          <w:rFonts w:ascii="Times New Roman" w:eastAsia="Times New Roman" w:hAnsi="Times New Roman" w:cs="Times New Roman"/>
          <w:sz w:val="24"/>
          <w:szCs w:val="24"/>
        </w:rPr>
      </w:pPr>
      <w:r w:rsidRPr="00EC20AF">
        <w:rPr>
          <w:rFonts w:ascii="Times New Roman" w:eastAsia="Times New Roman" w:hAnsi="Times New Roman" w:cs="Times New Roman"/>
        </w:rPr>
        <w:br/>
      </w:r>
      <w:r w:rsidRPr="00EC20AF">
        <w:rPr>
          <w:rFonts w:ascii="Times New Roman" w:eastAsia="Times New Roman" w:hAnsi="Times New Roman" w:cs="Times New Roman"/>
          <w:color w:val="000000"/>
        </w:rPr>
        <w:t>It further accommodates a wide range of material including books, periodicals, handbooks, guides etc. mainly on ‘Quality’ and ‘Standardization’ and their  co- fields.</w:t>
      </w:r>
    </w:p>
    <w:p w:rsidR="00EC20AF" w:rsidRPr="00EC20AF" w:rsidRDefault="00EC20AF" w:rsidP="00EC20AF">
      <w:pPr>
        <w:spacing w:after="0" w:line="240" w:lineRule="auto"/>
        <w:jc w:val="both"/>
        <w:rPr>
          <w:rFonts w:ascii="Times New Roman" w:eastAsia="Times New Roman" w:hAnsi="Times New Roman" w:cs="Times New Roman"/>
          <w:sz w:val="24"/>
          <w:szCs w:val="24"/>
        </w:rPr>
      </w:pPr>
    </w:p>
    <w:p w:rsidR="00EC20AF" w:rsidRPr="00EC20AF" w:rsidRDefault="00EC20AF" w:rsidP="00EC20AF">
      <w:pPr>
        <w:spacing w:after="0" w:line="240" w:lineRule="auto"/>
        <w:jc w:val="both"/>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 number of services are offered, designed to meet the critical information requirements of a broad base of customers from the industry, the trade and the general public including those of small and medium size enterprises. Apart from these the normal routine library services are also available.</w:t>
      </w:r>
    </w:p>
    <w:p w:rsidR="00EC20AF" w:rsidRPr="00EC20AF" w:rsidRDefault="00EC20AF" w:rsidP="00EC20AF">
      <w:pPr>
        <w:spacing w:after="0" w:line="240" w:lineRule="auto"/>
        <w:jc w:val="both"/>
        <w:rPr>
          <w:rFonts w:ascii="Times New Roman" w:eastAsia="Times New Roman" w:hAnsi="Times New Roman" w:cs="Times New Roman"/>
          <w:sz w:val="24"/>
          <w:szCs w:val="24"/>
        </w:rPr>
      </w:pPr>
    </w:p>
    <w:p w:rsidR="00EC20AF" w:rsidRPr="00EC20AF" w:rsidRDefault="00EC20AF" w:rsidP="00EC20AF">
      <w:pPr>
        <w:spacing w:after="0" w:line="240" w:lineRule="auto"/>
        <w:jc w:val="both"/>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 xml:space="preserve">The Documentation and Information Division of SLSI has been designated as the </w:t>
      </w:r>
      <w:hyperlink r:id="rId5" w:history="1">
        <w:r w:rsidRPr="00EC20AF">
          <w:rPr>
            <w:rFonts w:ascii="Times New Roman" w:eastAsia="Times New Roman" w:hAnsi="Times New Roman" w:cs="Times New Roman"/>
            <w:color w:val="0000FF"/>
            <w:u w:val="single"/>
          </w:rPr>
          <w:t>WTO/TBT National Enquiry Point</w:t>
        </w:r>
      </w:hyperlink>
      <w:r w:rsidRPr="00EC20AF">
        <w:rPr>
          <w:rFonts w:ascii="Times New Roman" w:eastAsia="Times New Roman" w:hAnsi="Times New Roman" w:cs="Times New Roman"/>
          <w:color w:val="000000"/>
        </w:rPr>
        <w:t xml:space="preserve"> on Standards and Technical Regulations.</w:t>
      </w:r>
    </w:p>
    <w:p w:rsidR="00EC20AF" w:rsidRPr="00EC20AF" w:rsidRDefault="00EC20AF" w:rsidP="00EC20AF">
      <w:pPr>
        <w:spacing w:after="0"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p w:rsidR="00EC20AF" w:rsidRPr="00EC20AF" w:rsidRDefault="00EC20AF" w:rsidP="00EC20AF">
      <w:pPr>
        <w:spacing w:after="0"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b/>
          <w:bCs/>
          <w:color w:val="000000"/>
        </w:rPr>
        <w:t>SERVICES OFFERED</w:t>
      </w:r>
    </w:p>
    <w:p w:rsidR="00EC20AF" w:rsidRPr="00EC20AF" w:rsidRDefault="00EC20AF" w:rsidP="00EC20AF">
      <w:pPr>
        <w:spacing w:after="0"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p w:rsidR="00EC20AF" w:rsidRPr="00EC20AF" w:rsidRDefault="00EC20AF" w:rsidP="00EC20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 xml:space="preserve">Information Enquiry Service on </w:t>
      </w:r>
    </w:p>
    <w:p w:rsidR="00EC20AF" w:rsidRPr="00EC20AF" w:rsidRDefault="00EC20AF" w:rsidP="00EC20A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Sri Lanka Standards, International Standards (ISO, IEC, Codex etc.), Foreign  National Standards( British, Australian, etc.), ASTM Standards)</w:t>
      </w:r>
    </w:p>
    <w:p w:rsidR="00EC20AF" w:rsidRPr="00EC20AF" w:rsidRDefault="00EC20AF" w:rsidP="00EC20A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sz w:val="24"/>
          <w:szCs w:val="24"/>
        </w:rPr>
        <w:tab/>
        <w:t>EC Regulations and Directives</w:t>
      </w:r>
    </w:p>
    <w:p w:rsidR="00EC20AF" w:rsidRPr="00EC20AF" w:rsidRDefault="00EC20AF" w:rsidP="00EC20A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sz w:val="24"/>
          <w:szCs w:val="24"/>
        </w:rPr>
        <w:tab/>
        <w:t xml:space="preserve">Technical Regulations on Food, Environment, Trade, </w:t>
      </w:r>
      <w:proofErr w:type="spellStart"/>
      <w:r w:rsidRPr="00EC20AF">
        <w:rPr>
          <w:rFonts w:ascii="Times New Roman" w:eastAsia="Times New Roman" w:hAnsi="Times New Roman" w:cs="Times New Roman"/>
          <w:color w:val="000000"/>
          <w:sz w:val="24"/>
          <w:szCs w:val="24"/>
        </w:rPr>
        <w:t>Labour</w:t>
      </w:r>
      <w:proofErr w:type="spellEnd"/>
      <w:r w:rsidRPr="00EC20AF">
        <w:rPr>
          <w:rFonts w:ascii="Times New Roman" w:eastAsia="Times New Roman" w:hAnsi="Times New Roman" w:cs="Times New Roman"/>
          <w:color w:val="000000"/>
          <w:sz w:val="24"/>
          <w:szCs w:val="24"/>
        </w:rPr>
        <w:t>, OHS, etc</w:t>
      </w:r>
    </w:p>
    <w:p w:rsidR="00EC20AF" w:rsidRPr="00EC20AF" w:rsidRDefault="00EC20AF" w:rsidP="00EC20A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sz w:val="24"/>
          <w:szCs w:val="24"/>
        </w:rPr>
        <w:tab/>
        <w:t>Technical Handbooks</w:t>
      </w:r>
    </w:p>
    <w:p w:rsidR="00EC20AF" w:rsidRPr="00EC20AF" w:rsidRDefault="00EC20AF" w:rsidP="00EC20A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sz w:val="24"/>
          <w:szCs w:val="24"/>
        </w:rPr>
        <w:tab/>
        <w:t>Annual reports of national, regional and international Standards bodies, local and   foreign organizations</w:t>
      </w:r>
      <w:r w:rsidRPr="00EC20AF">
        <w:rPr>
          <w:rFonts w:ascii="Times New Roman" w:eastAsia="Times New Roman" w:hAnsi="Times New Roman" w:cs="Times New Roman"/>
          <w:sz w:val="24"/>
          <w:szCs w:val="24"/>
        </w:rPr>
        <w:t xml:space="preserve"> </w:t>
      </w:r>
    </w:p>
    <w:p w:rsidR="00EC20AF" w:rsidRPr="00EC20AF" w:rsidRDefault="00EC20AF" w:rsidP="00EC20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 xml:space="preserve">WTO/TBT Enquiry Point on Standards and Technical Regulations </w:t>
      </w:r>
    </w:p>
    <w:p w:rsidR="00EC20AF" w:rsidRPr="00EC20AF" w:rsidRDefault="00EC20AF" w:rsidP="00EC20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 xml:space="preserve">Access to Information Bulletins (Lib Alerts) </w:t>
      </w:r>
    </w:p>
    <w:p w:rsidR="00EC20AF" w:rsidRPr="00EC20AF" w:rsidRDefault="00EC20AF" w:rsidP="00EC20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 xml:space="preserve">Information Bulletins compiled on topics of current interest and newly emerging trends within the scope of the </w:t>
      </w:r>
      <w:proofErr w:type="gramStart"/>
      <w:r w:rsidRPr="00EC20AF">
        <w:rPr>
          <w:rFonts w:ascii="Times New Roman" w:eastAsia="Times New Roman" w:hAnsi="Times New Roman" w:cs="Times New Roman"/>
          <w:color w:val="000000"/>
        </w:rPr>
        <w:t>Institution .</w:t>
      </w:r>
      <w:proofErr w:type="gramEnd"/>
      <w:r w:rsidRPr="00EC20AF">
        <w:rPr>
          <w:rFonts w:ascii="Times New Roman" w:eastAsia="Times New Roman" w:hAnsi="Times New Roman" w:cs="Times New Roman"/>
          <w:color w:val="000000"/>
        </w:rPr>
        <w:t xml:space="preserve"> Available in hard copy format.</w:t>
      </w:r>
    </w:p>
    <w:p w:rsidR="00EC20AF" w:rsidRPr="00EC20AF" w:rsidRDefault="00EC20AF" w:rsidP="00EC20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 xml:space="preserve">Access </w:t>
      </w:r>
      <w:proofErr w:type="spellStart"/>
      <w:r w:rsidRPr="00EC20AF">
        <w:rPr>
          <w:rFonts w:ascii="Times New Roman" w:eastAsia="Times New Roman" w:hAnsi="Times New Roman" w:cs="Times New Roman"/>
          <w:color w:val="000000"/>
        </w:rPr>
        <w:t>Access</w:t>
      </w:r>
      <w:proofErr w:type="spellEnd"/>
      <w:r w:rsidRPr="00EC20AF">
        <w:rPr>
          <w:rFonts w:ascii="Times New Roman" w:eastAsia="Times New Roman" w:hAnsi="Times New Roman" w:cs="Times New Roman"/>
          <w:color w:val="000000"/>
        </w:rPr>
        <w:t xml:space="preserve"> to Standards Alerts</w:t>
      </w:r>
    </w:p>
    <w:p w:rsidR="00EC20AF" w:rsidRPr="00EC20AF" w:rsidRDefault="00EC20AF" w:rsidP="00EC20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 xml:space="preserve">Monthly Electronic Newsletter carrying Library News. </w:t>
      </w:r>
    </w:p>
    <w:p w:rsidR="00EC20AF" w:rsidRPr="00EC20AF" w:rsidRDefault="00EC20AF" w:rsidP="00EC20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Literature search service</w:t>
      </w:r>
      <w:r w:rsidRPr="00EC20AF">
        <w:rPr>
          <w:rFonts w:ascii="Times New Roman" w:eastAsia="Times New Roman" w:hAnsi="Times New Roman" w:cs="Times New Roman"/>
          <w:sz w:val="24"/>
          <w:szCs w:val="24"/>
        </w:rPr>
        <w:t xml:space="preserve"> </w:t>
      </w:r>
    </w:p>
    <w:p w:rsidR="00EC20AF" w:rsidRPr="00EC20AF" w:rsidRDefault="00EC20AF" w:rsidP="00EC20AF">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Literature searches are offered to users on specific subjects on request using a wide range of databases, library resources and Internet resources. Full text Information Bulletins are compiled for users on specific subjects on request</w:t>
      </w:r>
    </w:p>
    <w:p w:rsidR="00EC20AF" w:rsidRPr="00EC20AF" w:rsidRDefault="00EC20AF" w:rsidP="00EC20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lastRenderedPageBreak/>
        <w:t>Reference Service</w:t>
      </w:r>
      <w:r w:rsidRPr="00EC20AF">
        <w:rPr>
          <w:rFonts w:ascii="Times New Roman" w:eastAsia="Times New Roman" w:hAnsi="Times New Roman" w:cs="Times New Roman"/>
          <w:sz w:val="24"/>
          <w:szCs w:val="24"/>
        </w:rPr>
        <w:t xml:space="preserve"> </w:t>
      </w:r>
    </w:p>
    <w:p w:rsidR="00EC20AF" w:rsidRPr="00EC20AF" w:rsidRDefault="00EC20AF" w:rsidP="00EC20AF">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Access to the complete literature collection and the complete set of standards available in the library Free -of-charge.</w:t>
      </w:r>
    </w:p>
    <w:p w:rsidR="00EC20AF" w:rsidRPr="00EC20AF" w:rsidRDefault="00EC20AF" w:rsidP="00EC20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Sales of Standards</w:t>
      </w:r>
    </w:p>
    <w:p w:rsidR="00EC20AF" w:rsidRPr="00EC20AF" w:rsidRDefault="00EC20AF" w:rsidP="00EC20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Assistance to identify and purchase not just Sri Lanka Standards but standards from anywhere in the world</w:t>
      </w:r>
    </w:p>
    <w:p w:rsidR="00EC20AF" w:rsidRPr="00EC20AF" w:rsidRDefault="00EC20AF" w:rsidP="00EC20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Document Duplication Service</w:t>
      </w:r>
      <w:r w:rsidRPr="00EC20AF">
        <w:rPr>
          <w:rFonts w:ascii="Times New Roman" w:eastAsia="Times New Roman" w:hAnsi="Times New Roman" w:cs="Times New Roman"/>
          <w:sz w:val="24"/>
          <w:szCs w:val="24"/>
        </w:rPr>
        <w:t xml:space="preserve"> </w:t>
      </w:r>
    </w:p>
    <w:p w:rsidR="00EC20AF" w:rsidRPr="00EC20AF" w:rsidRDefault="00EC20AF" w:rsidP="00EC20AF">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ab/>
        <w:t>Facilities for photo-duplication of Full text of journal articles and other documents available in the Library</w:t>
      </w:r>
    </w:p>
    <w:p w:rsidR="00EC20AF" w:rsidRPr="00EC20AF" w:rsidRDefault="00EC20AF" w:rsidP="00EC20AF">
      <w:pPr>
        <w:spacing w:after="0"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b/>
          <w:bCs/>
          <w:color w:val="000000"/>
        </w:rPr>
        <w:t>PUBLICATIONS</w:t>
      </w:r>
    </w:p>
    <w:p w:rsidR="00EC20AF" w:rsidRPr="00EC20AF" w:rsidRDefault="00EC20AF" w:rsidP="00EC20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Sri Lanka Standards</w:t>
      </w:r>
    </w:p>
    <w:p w:rsidR="00EC20AF" w:rsidRPr="00EC20AF" w:rsidRDefault="00EC20AF" w:rsidP="00EC20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Sri Lanka Standards catalogue (Bi-annual ) with quarterly supplements</w:t>
      </w:r>
    </w:p>
    <w:p w:rsidR="00EC20AF" w:rsidRPr="00EC20AF" w:rsidRDefault="00EC20AF" w:rsidP="00EC20A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color w:val="000000"/>
        </w:rPr>
        <w:t>Posters on food safety, 5S and Quality Management</w:t>
      </w:r>
    </w:p>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tbl>
      <w:tblPr>
        <w:tblW w:w="8370" w:type="dxa"/>
        <w:tblCellSpacing w:w="15" w:type="dxa"/>
        <w:tblCellMar>
          <w:top w:w="15" w:type="dxa"/>
          <w:left w:w="15" w:type="dxa"/>
          <w:bottom w:w="15" w:type="dxa"/>
          <w:right w:w="15" w:type="dxa"/>
        </w:tblCellMar>
        <w:tblLook w:val="04A0"/>
      </w:tblPr>
      <w:tblGrid>
        <w:gridCol w:w="8370"/>
      </w:tblGrid>
      <w:tr w:rsidR="00EC20AF" w:rsidRPr="00EC20AF" w:rsidTr="00EC20AF">
        <w:trPr>
          <w:tblCellSpacing w:w="15" w:type="dxa"/>
        </w:trPr>
        <w:tc>
          <w:tcPr>
            <w:tcW w:w="6210" w:type="dxa"/>
            <w:shd w:val="clear" w:color="auto" w:fill="D2D2D2"/>
            <w:vAlign w:val="center"/>
            <w:hideMark/>
          </w:tcPr>
          <w:p w:rsidR="00EC20AF" w:rsidRPr="00EC20AF" w:rsidRDefault="00EC20AF" w:rsidP="00EC20AF">
            <w:pPr>
              <w:spacing w:after="0"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b/>
                <w:bCs/>
                <w:sz w:val="24"/>
                <w:szCs w:val="24"/>
              </w:rPr>
              <w:t xml:space="preserve">The Library is open from 0830 h to 1615 h </w:t>
            </w:r>
          </w:p>
        </w:tc>
      </w:tr>
      <w:tr w:rsidR="00EC20AF" w:rsidRPr="00EC20AF" w:rsidTr="00EC20AF">
        <w:trPr>
          <w:trHeight w:val="1140"/>
          <w:tblCellSpacing w:w="15" w:type="dxa"/>
        </w:trPr>
        <w:tc>
          <w:tcPr>
            <w:tcW w:w="0" w:type="auto"/>
            <w:shd w:val="clear" w:color="auto" w:fill="E2E2E2"/>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xml:space="preserve">During weekdays </w:t>
            </w:r>
            <w:r w:rsidRPr="00EC20AF">
              <w:rPr>
                <w:rFonts w:ascii="Times New Roman" w:eastAsia="Times New Roman" w:hAnsi="Times New Roman" w:cs="Times New Roman"/>
                <w:sz w:val="24"/>
                <w:szCs w:val="24"/>
              </w:rPr>
              <w:br/>
              <w:t>First and Third Saturday and the Second and Fourth Sunday of every month</w:t>
            </w:r>
            <w:r w:rsidRPr="00EC20AF">
              <w:rPr>
                <w:rFonts w:ascii="Times New Roman" w:eastAsia="Times New Roman" w:hAnsi="Times New Roman" w:cs="Times New Roman"/>
                <w:sz w:val="24"/>
                <w:szCs w:val="24"/>
              </w:rPr>
              <w:br/>
            </w:r>
            <w:r w:rsidRPr="00EC20AF">
              <w:rPr>
                <w:rFonts w:ascii="Times New Roman" w:eastAsia="Times New Roman" w:hAnsi="Times New Roman" w:cs="Times New Roman"/>
                <w:b/>
                <w:bCs/>
                <w:sz w:val="24"/>
                <w:szCs w:val="24"/>
              </w:rPr>
              <w:t>(This may sometimes differ due to holidays coinciding with Saturdays and Sundays)</w:t>
            </w:r>
          </w:p>
        </w:tc>
      </w:tr>
    </w:tbl>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tbl>
      <w:tblPr>
        <w:tblW w:w="8490" w:type="dxa"/>
        <w:tblCellSpacing w:w="15" w:type="dxa"/>
        <w:tblCellMar>
          <w:top w:w="15" w:type="dxa"/>
          <w:left w:w="15" w:type="dxa"/>
          <w:bottom w:w="15" w:type="dxa"/>
          <w:right w:w="15" w:type="dxa"/>
        </w:tblCellMar>
        <w:tblLook w:val="04A0"/>
      </w:tblPr>
      <w:tblGrid>
        <w:gridCol w:w="1803"/>
        <w:gridCol w:w="1668"/>
        <w:gridCol w:w="1668"/>
        <w:gridCol w:w="1668"/>
        <w:gridCol w:w="1683"/>
      </w:tblGrid>
      <w:tr w:rsidR="00EC20AF" w:rsidRPr="00EC20AF" w:rsidTr="00EC20AF">
        <w:trPr>
          <w:tblCellSpacing w:w="15" w:type="dxa"/>
        </w:trPr>
        <w:tc>
          <w:tcPr>
            <w:tcW w:w="0" w:type="auto"/>
            <w:gridSpan w:val="5"/>
            <w:shd w:val="clear" w:color="auto" w:fill="E1F1FB"/>
            <w:vAlign w:val="center"/>
            <w:hideMark/>
          </w:tcPr>
          <w:p w:rsidR="00EC20AF" w:rsidRPr="00EC20AF" w:rsidRDefault="00EC20AF" w:rsidP="00EC20AF">
            <w:pPr>
              <w:spacing w:after="0"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b/>
                <w:bCs/>
                <w:sz w:val="24"/>
                <w:szCs w:val="24"/>
              </w:rPr>
              <w:t>Saturdays and Sundays on which the SLSI Library will be</w:t>
            </w:r>
            <w:r w:rsidRPr="00EC20AF">
              <w:rPr>
                <w:rFonts w:ascii="Times New Roman" w:eastAsia="Times New Roman" w:hAnsi="Times New Roman" w:cs="Times New Roman"/>
                <w:b/>
                <w:bCs/>
                <w:sz w:val="24"/>
                <w:szCs w:val="24"/>
              </w:rPr>
              <w:br/>
              <w:t>Open to the Public 2012</w:t>
            </w:r>
          </w:p>
        </w:tc>
      </w:tr>
      <w:tr w:rsidR="00EC20AF" w:rsidRPr="00EC20AF" w:rsidTr="00EC20AF">
        <w:trPr>
          <w:tblCellSpacing w:w="15" w:type="dxa"/>
        </w:trPr>
        <w:tc>
          <w:tcPr>
            <w:tcW w:w="1560" w:type="dxa"/>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January</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07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14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18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29 Sun</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February</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12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18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25 Sun</w:t>
            </w:r>
          </w:p>
        </w:tc>
      </w:tr>
      <w:tr w:rsidR="00EC20AF" w:rsidRPr="00EC20AF" w:rsidTr="00EC20AF">
        <w:trPr>
          <w:tblCellSpacing w:w="15" w:type="dxa"/>
        </w:trPr>
        <w:tc>
          <w:tcPr>
            <w:tcW w:w="0" w:type="auto"/>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March</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03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11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20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26 Sat</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April</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01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07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21 Sat</w:t>
            </w:r>
          </w:p>
        </w:tc>
        <w:tc>
          <w:tcPr>
            <w:tcW w:w="1455" w:type="dxa"/>
            <w:hideMark/>
          </w:tcPr>
          <w:p w:rsidR="00EC20AF" w:rsidRPr="00EC20AF" w:rsidRDefault="00EC20AF" w:rsidP="00EC20AF">
            <w:pPr>
              <w:spacing w:after="0"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29 sun</w:t>
            </w:r>
          </w:p>
        </w:tc>
      </w:tr>
      <w:tr w:rsidR="00EC20AF" w:rsidRPr="00EC20AF" w:rsidTr="00EC20AF">
        <w:trPr>
          <w:tblCellSpacing w:w="15" w:type="dxa"/>
        </w:trPr>
        <w:tc>
          <w:tcPr>
            <w:tcW w:w="0" w:type="auto"/>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May</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13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19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27 Sun</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June</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02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10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16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24 Sun</w:t>
            </w:r>
          </w:p>
        </w:tc>
      </w:tr>
      <w:tr w:rsidR="00EC20AF" w:rsidRPr="00EC20AF" w:rsidTr="00EC20AF">
        <w:trPr>
          <w:tblCellSpacing w:w="15" w:type="dxa"/>
        </w:trPr>
        <w:tc>
          <w:tcPr>
            <w:tcW w:w="0" w:type="auto"/>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July</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07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15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21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29 Sun</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August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04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12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18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26 Sun</w:t>
            </w:r>
          </w:p>
        </w:tc>
      </w:tr>
      <w:tr w:rsidR="00EC20AF" w:rsidRPr="00EC20AF" w:rsidTr="00EC20AF">
        <w:trPr>
          <w:tblCellSpacing w:w="15" w:type="dxa"/>
        </w:trPr>
        <w:tc>
          <w:tcPr>
            <w:tcW w:w="0" w:type="auto"/>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September</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01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09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15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23 Sun</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October</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06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14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20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w:t>
            </w:r>
          </w:p>
        </w:tc>
      </w:tr>
      <w:tr w:rsidR="00EC20AF" w:rsidRPr="00EC20AF" w:rsidTr="00EC20AF">
        <w:trPr>
          <w:tblCellSpacing w:w="15" w:type="dxa"/>
        </w:trPr>
        <w:tc>
          <w:tcPr>
            <w:tcW w:w="0" w:type="auto"/>
            <w:shd w:val="clear" w:color="auto" w:fill="EEEEEE"/>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November</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03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11 Sun</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17 Sat</w:t>
            </w:r>
          </w:p>
        </w:tc>
        <w:tc>
          <w:tcPr>
            <w:tcW w:w="1455" w:type="dxa"/>
            <w:shd w:val="clear" w:color="auto" w:fill="EEEEEE"/>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25 Sun</w:t>
            </w:r>
          </w:p>
        </w:tc>
      </w:tr>
      <w:tr w:rsidR="00EC20AF" w:rsidRPr="00EC20AF" w:rsidTr="00EC20AF">
        <w:trPr>
          <w:tblCellSpacing w:w="15" w:type="dxa"/>
        </w:trPr>
        <w:tc>
          <w:tcPr>
            <w:tcW w:w="0" w:type="auto"/>
            <w:hideMark/>
          </w:tcPr>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December</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01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09 Sun</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15 Sat</w:t>
            </w:r>
          </w:p>
        </w:tc>
        <w:tc>
          <w:tcPr>
            <w:tcW w:w="1455" w:type="dxa"/>
            <w:hideMark/>
          </w:tcPr>
          <w:p w:rsidR="00EC20AF" w:rsidRPr="00EC20AF" w:rsidRDefault="00EC20AF" w:rsidP="00EC20AF">
            <w:pPr>
              <w:spacing w:before="100" w:beforeAutospacing="1" w:after="100" w:afterAutospacing="1" w:line="240" w:lineRule="auto"/>
              <w:jc w:val="center"/>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23 Sat</w:t>
            </w:r>
          </w:p>
        </w:tc>
      </w:tr>
    </w:tbl>
    <w:p w:rsidR="00EC20AF" w:rsidRPr="00EC20AF" w:rsidRDefault="00EC20AF" w:rsidP="00EC20AF">
      <w:pPr>
        <w:spacing w:before="100" w:beforeAutospacing="1" w:after="100" w:afterAutospacing="1" w:line="240" w:lineRule="auto"/>
        <w:rPr>
          <w:rFonts w:ascii="Times New Roman" w:eastAsia="Times New Roman" w:hAnsi="Times New Roman" w:cs="Times New Roman"/>
          <w:sz w:val="24"/>
          <w:szCs w:val="24"/>
        </w:rPr>
      </w:pPr>
      <w:r w:rsidRPr="00EC20AF">
        <w:rPr>
          <w:rFonts w:ascii="Times New Roman" w:eastAsia="Times New Roman" w:hAnsi="Times New Roman" w:cs="Times New Roman"/>
          <w:sz w:val="24"/>
          <w:szCs w:val="24"/>
        </w:rPr>
        <w:t> </w:t>
      </w:r>
    </w:p>
    <w:p w:rsidR="00200DA9" w:rsidRDefault="00200DA9" w:rsidP="00EC20AF">
      <w:pPr>
        <w:spacing w:after="0" w:line="240" w:lineRule="auto"/>
        <w:rPr>
          <w:rFonts w:ascii="Times New Roman" w:eastAsia="Times New Roman" w:hAnsi="Times New Roman" w:cs="Times New Roman"/>
          <w:color w:val="000000"/>
        </w:rPr>
      </w:pPr>
    </w:p>
    <w:p w:rsidR="00200DA9" w:rsidRDefault="00200DA9" w:rsidP="00200DA9">
      <w:pPr>
        <w:pStyle w:val="Heading2"/>
      </w:pPr>
      <w:r>
        <w:t xml:space="preserve">Membership Scheme </w:t>
      </w:r>
    </w:p>
    <w:tbl>
      <w:tblPr>
        <w:tblW w:w="8040" w:type="dxa"/>
        <w:tblCellSpacing w:w="15" w:type="dxa"/>
        <w:tblCellMar>
          <w:top w:w="15" w:type="dxa"/>
          <w:left w:w="15" w:type="dxa"/>
          <w:bottom w:w="15" w:type="dxa"/>
          <w:right w:w="15" w:type="dxa"/>
        </w:tblCellMar>
        <w:tblLook w:val="04A0"/>
      </w:tblPr>
      <w:tblGrid>
        <w:gridCol w:w="4292"/>
        <w:gridCol w:w="3748"/>
      </w:tblGrid>
      <w:tr w:rsidR="00200DA9" w:rsidTr="00200DA9">
        <w:trPr>
          <w:tblCellSpacing w:w="15" w:type="dxa"/>
        </w:trPr>
        <w:tc>
          <w:tcPr>
            <w:tcW w:w="0" w:type="auto"/>
            <w:gridSpan w:val="2"/>
            <w:shd w:val="clear" w:color="auto" w:fill="E1F1FB"/>
            <w:vAlign w:val="center"/>
            <w:hideMark/>
          </w:tcPr>
          <w:p w:rsidR="00200DA9" w:rsidRDefault="00200DA9">
            <w:pPr>
              <w:jc w:val="center"/>
              <w:rPr>
                <w:sz w:val="24"/>
                <w:szCs w:val="24"/>
              </w:rPr>
            </w:pPr>
            <w:r>
              <w:rPr>
                <w:rStyle w:val="Strong"/>
              </w:rPr>
              <w:t>SLSI Membership Services</w:t>
            </w:r>
            <w:r>
              <w:t xml:space="preserve"> </w:t>
            </w:r>
            <w:r>
              <w:br/>
            </w:r>
            <w:r>
              <w:rPr>
                <w:rStyle w:val="Strong"/>
              </w:rPr>
              <w:t>Annual Membership Subscription</w:t>
            </w:r>
          </w:p>
        </w:tc>
      </w:tr>
      <w:tr w:rsidR="00200DA9" w:rsidTr="00200DA9">
        <w:trPr>
          <w:tblCellSpacing w:w="15" w:type="dxa"/>
        </w:trPr>
        <w:tc>
          <w:tcPr>
            <w:tcW w:w="0" w:type="auto"/>
            <w:shd w:val="clear" w:color="auto" w:fill="EEEEEE"/>
            <w:hideMark/>
          </w:tcPr>
          <w:p w:rsidR="00200DA9" w:rsidRDefault="00200DA9">
            <w:pPr>
              <w:jc w:val="center"/>
              <w:rPr>
                <w:sz w:val="24"/>
                <w:szCs w:val="24"/>
              </w:rPr>
            </w:pPr>
            <w:r>
              <w:rPr>
                <w:rStyle w:val="Strong"/>
              </w:rPr>
              <w:t>Subscriber</w:t>
            </w:r>
          </w:p>
        </w:tc>
        <w:tc>
          <w:tcPr>
            <w:tcW w:w="0" w:type="auto"/>
            <w:shd w:val="clear" w:color="auto" w:fill="EEEEEE"/>
            <w:hideMark/>
          </w:tcPr>
          <w:p w:rsidR="00200DA9" w:rsidRDefault="00200DA9">
            <w:pPr>
              <w:rPr>
                <w:sz w:val="24"/>
                <w:szCs w:val="24"/>
              </w:rPr>
            </w:pPr>
            <w:r>
              <w:t>LKR 5 000.00 + VAT (12%)</w:t>
            </w:r>
          </w:p>
        </w:tc>
      </w:tr>
      <w:tr w:rsidR="00200DA9" w:rsidTr="00200DA9">
        <w:trPr>
          <w:tblCellSpacing w:w="15" w:type="dxa"/>
        </w:trPr>
        <w:tc>
          <w:tcPr>
            <w:tcW w:w="0" w:type="auto"/>
            <w:hideMark/>
          </w:tcPr>
          <w:p w:rsidR="00200DA9" w:rsidRDefault="00200DA9">
            <w:pPr>
              <w:jc w:val="center"/>
              <w:rPr>
                <w:sz w:val="24"/>
                <w:szCs w:val="24"/>
              </w:rPr>
            </w:pPr>
            <w:r>
              <w:rPr>
                <w:rStyle w:val="Strong"/>
              </w:rPr>
              <w:t>Individual</w:t>
            </w:r>
          </w:p>
        </w:tc>
        <w:tc>
          <w:tcPr>
            <w:tcW w:w="0" w:type="auto"/>
            <w:hideMark/>
          </w:tcPr>
          <w:p w:rsidR="00200DA9" w:rsidRDefault="00200DA9">
            <w:pPr>
              <w:rPr>
                <w:sz w:val="24"/>
                <w:szCs w:val="24"/>
              </w:rPr>
            </w:pPr>
            <w:r>
              <w:t>LKR 1 000.00 + VAT (12%)</w:t>
            </w:r>
          </w:p>
        </w:tc>
      </w:tr>
      <w:tr w:rsidR="00200DA9" w:rsidTr="00200DA9">
        <w:trPr>
          <w:tblCellSpacing w:w="15" w:type="dxa"/>
        </w:trPr>
        <w:tc>
          <w:tcPr>
            <w:tcW w:w="0" w:type="auto"/>
            <w:gridSpan w:val="2"/>
            <w:shd w:val="clear" w:color="auto" w:fill="EEEEEE"/>
            <w:hideMark/>
          </w:tcPr>
          <w:p w:rsidR="00200DA9" w:rsidRDefault="00200DA9">
            <w:pPr>
              <w:jc w:val="center"/>
              <w:rPr>
                <w:sz w:val="24"/>
                <w:szCs w:val="24"/>
              </w:rPr>
            </w:pPr>
            <w:r>
              <w:rPr>
                <w:rStyle w:val="Strong"/>
              </w:rPr>
              <w:t>(A refundable deposit of LKR 1500.00 is required for Individual Membership)</w:t>
            </w:r>
          </w:p>
        </w:tc>
      </w:tr>
      <w:tr w:rsidR="00200DA9" w:rsidTr="00200DA9">
        <w:trPr>
          <w:tblCellSpacing w:w="15" w:type="dxa"/>
        </w:trPr>
        <w:tc>
          <w:tcPr>
            <w:tcW w:w="0" w:type="auto"/>
            <w:hideMark/>
          </w:tcPr>
          <w:p w:rsidR="00200DA9" w:rsidRDefault="00200DA9">
            <w:pPr>
              <w:rPr>
                <w:sz w:val="24"/>
                <w:szCs w:val="24"/>
              </w:rPr>
            </w:pPr>
          </w:p>
        </w:tc>
        <w:tc>
          <w:tcPr>
            <w:tcW w:w="0" w:type="auto"/>
            <w:hideMark/>
          </w:tcPr>
          <w:p w:rsidR="00200DA9" w:rsidRDefault="00200DA9">
            <w:pPr>
              <w:rPr>
                <w:sz w:val="24"/>
                <w:szCs w:val="24"/>
              </w:rPr>
            </w:pPr>
          </w:p>
        </w:tc>
      </w:tr>
      <w:tr w:rsidR="00200DA9" w:rsidTr="00200DA9">
        <w:trPr>
          <w:tblCellSpacing w:w="15" w:type="dxa"/>
        </w:trPr>
        <w:tc>
          <w:tcPr>
            <w:tcW w:w="0" w:type="auto"/>
            <w:gridSpan w:val="2"/>
            <w:shd w:val="clear" w:color="auto" w:fill="E1F1FB"/>
            <w:hideMark/>
          </w:tcPr>
          <w:p w:rsidR="00200DA9" w:rsidRDefault="00200DA9">
            <w:pPr>
              <w:jc w:val="center"/>
              <w:rPr>
                <w:sz w:val="24"/>
                <w:szCs w:val="24"/>
              </w:rPr>
            </w:pPr>
            <w:r>
              <w:rPr>
                <w:rStyle w:val="Strong"/>
              </w:rPr>
              <w:t>Lending facilities-for a period of one (01)month</w:t>
            </w:r>
          </w:p>
        </w:tc>
      </w:tr>
      <w:tr w:rsidR="00200DA9" w:rsidTr="00200DA9">
        <w:trPr>
          <w:tblCellSpacing w:w="15" w:type="dxa"/>
        </w:trPr>
        <w:tc>
          <w:tcPr>
            <w:tcW w:w="0" w:type="auto"/>
            <w:shd w:val="clear" w:color="auto" w:fill="EEEEEE"/>
            <w:hideMark/>
          </w:tcPr>
          <w:p w:rsidR="00200DA9" w:rsidRDefault="00200DA9">
            <w:pPr>
              <w:jc w:val="center"/>
              <w:rPr>
                <w:sz w:val="24"/>
                <w:szCs w:val="24"/>
              </w:rPr>
            </w:pPr>
            <w:r>
              <w:rPr>
                <w:rStyle w:val="Strong"/>
              </w:rPr>
              <w:t>Subscriber </w:t>
            </w:r>
          </w:p>
        </w:tc>
        <w:tc>
          <w:tcPr>
            <w:tcW w:w="0" w:type="auto"/>
            <w:shd w:val="clear" w:color="auto" w:fill="EEEEEE"/>
            <w:hideMark/>
          </w:tcPr>
          <w:p w:rsidR="00200DA9" w:rsidRDefault="00200DA9">
            <w:pPr>
              <w:rPr>
                <w:sz w:val="24"/>
                <w:szCs w:val="24"/>
              </w:rPr>
            </w:pPr>
            <w:r>
              <w:t>08 Books &amp; 02 Journals</w:t>
            </w:r>
          </w:p>
        </w:tc>
      </w:tr>
      <w:tr w:rsidR="00200DA9" w:rsidTr="00200DA9">
        <w:trPr>
          <w:tblCellSpacing w:w="15" w:type="dxa"/>
        </w:trPr>
        <w:tc>
          <w:tcPr>
            <w:tcW w:w="3600" w:type="dxa"/>
            <w:hideMark/>
          </w:tcPr>
          <w:p w:rsidR="00200DA9" w:rsidRDefault="00200DA9">
            <w:pPr>
              <w:jc w:val="center"/>
              <w:rPr>
                <w:sz w:val="24"/>
                <w:szCs w:val="24"/>
              </w:rPr>
            </w:pPr>
            <w:r>
              <w:rPr>
                <w:rStyle w:val="Strong"/>
              </w:rPr>
              <w:t>Individual</w:t>
            </w:r>
          </w:p>
        </w:tc>
        <w:tc>
          <w:tcPr>
            <w:tcW w:w="0" w:type="auto"/>
            <w:shd w:val="clear" w:color="auto" w:fill="FFFFFF"/>
            <w:hideMark/>
          </w:tcPr>
          <w:p w:rsidR="00200DA9" w:rsidRDefault="00200DA9">
            <w:pPr>
              <w:rPr>
                <w:sz w:val="24"/>
                <w:szCs w:val="24"/>
              </w:rPr>
            </w:pPr>
            <w:r>
              <w:t>02 Books &amp; 01 Journal</w:t>
            </w:r>
          </w:p>
        </w:tc>
      </w:tr>
    </w:tbl>
    <w:p w:rsidR="00200DA9" w:rsidRDefault="00200DA9" w:rsidP="00200DA9">
      <w:pPr>
        <w:pStyle w:val="NormalWeb"/>
      </w:pPr>
      <w:r>
        <w:t> </w:t>
      </w:r>
    </w:p>
    <w:p w:rsidR="00200DA9" w:rsidRDefault="00200DA9" w:rsidP="00200DA9">
      <w:pPr>
        <w:pStyle w:val="NormalWeb"/>
      </w:pPr>
      <w:r>
        <w:rPr>
          <w:rStyle w:val="Strong"/>
        </w:rPr>
        <w:t xml:space="preserve">Download Membership Form </w:t>
      </w:r>
    </w:p>
    <w:tbl>
      <w:tblPr>
        <w:tblW w:w="7935" w:type="dxa"/>
        <w:tblCellSpacing w:w="15" w:type="dxa"/>
        <w:tblCellMar>
          <w:top w:w="15" w:type="dxa"/>
          <w:left w:w="15" w:type="dxa"/>
          <w:bottom w:w="15" w:type="dxa"/>
          <w:right w:w="15" w:type="dxa"/>
        </w:tblCellMar>
        <w:tblLook w:val="04A0"/>
      </w:tblPr>
      <w:tblGrid>
        <w:gridCol w:w="3847"/>
        <w:gridCol w:w="4088"/>
      </w:tblGrid>
      <w:tr w:rsidR="00200DA9" w:rsidTr="00200DA9">
        <w:trPr>
          <w:tblCellSpacing w:w="15" w:type="dxa"/>
        </w:trPr>
        <w:tc>
          <w:tcPr>
            <w:tcW w:w="0" w:type="auto"/>
            <w:vAlign w:val="center"/>
            <w:hideMark/>
          </w:tcPr>
          <w:p w:rsidR="00200DA9" w:rsidRDefault="00200DA9">
            <w:pPr>
              <w:jc w:val="center"/>
              <w:rPr>
                <w:sz w:val="24"/>
                <w:szCs w:val="24"/>
              </w:rPr>
            </w:pPr>
            <w:hyperlink r:id="rId6" w:history="1">
              <w:r>
                <w:rPr>
                  <w:rStyle w:val="Hyperlink"/>
                </w:rPr>
                <w:t>Subscriber Membership form</w:t>
              </w:r>
              <w:r>
                <w:rPr>
                  <w:color w:val="0000FF"/>
                  <w:u w:val="single"/>
                </w:rPr>
                <w:br/>
              </w:r>
            </w:hyperlink>
          </w:p>
        </w:tc>
        <w:tc>
          <w:tcPr>
            <w:tcW w:w="0" w:type="auto"/>
            <w:vAlign w:val="center"/>
            <w:hideMark/>
          </w:tcPr>
          <w:p w:rsidR="00200DA9" w:rsidRDefault="00200DA9">
            <w:pPr>
              <w:pStyle w:val="NormalWeb"/>
              <w:jc w:val="center"/>
            </w:pPr>
            <w:hyperlink r:id="rId7" w:history="1">
              <w:r>
                <w:rPr>
                  <w:rStyle w:val="Hyperlink"/>
                </w:rPr>
                <w:t>Individual Membership form</w:t>
              </w:r>
              <w:r>
                <w:rPr>
                  <w:color w:val="0000FF"/>
                  <w:u w:val="single"/>
                </w:rPr>
                <w:br/>
              </w:r>
            </w:hyperlink>
          </w:p>
        </w:tc>
      </w:tr>
    </w:tbl>
    <w:p w:rsidR="00200DA9" w:rsidRDefault="00200DA9" w:rsidP="00200DA9">
      <w:pPr>
        <w:pStyle w:val="NormalWeb"/>
      </w:pPr>
      <w:r>
        <w:t> </w:t>
      </w:r>
    </w:p>
    <w:p w:rsidR="00200DA9" w:rsidRDefault="00200DA9" w:rsidP="00200DA9">
      <w:pPr>
        <w:pStyle w:val="NormalWeb"/>
      </w:pPr>
      <w:r>
        <w:rPr>
          <w:rStyle w:val="Strong"/>
        </w:rPr>
        <w:t>Further Information is obtainable from the following address</w:t>
      </w:r>
      <w:proofErr w:type="gramStart"/>
      <w:r>
        <w:rPr>
          <w:rStyle w:val="Strong"/>
        </w:rPr>
        <w:t>:</w:t>
      </w:r>
      <w:proofErr w:type="gramEnd"/>
      <w:r>
        <w:br/>
      </w:r>
      <w:r>
        <w:rPr>
          <w:rStyle w:val="Strong"/>
        </w:rPr>
        <w:t>Documentation &amp; Information Division</w:t>
      </w:r>
      <w:r>
        <w:rPr>
          <w:b/>
          <w:bCs/>
        </w:rPr>
        <w:br/>
      </w:r>
      <w:r>
        <w:t>Sri Lanka Standards Institution</w:t>
      </w:r>
      <w:r>
        <w:br/>
        <w:t xml:space="preserve">17 Victoria Place </w:t>
      </w:r>
      <w:r>
        <w:br/>
      </w:r>
      <w:proofErr w:type="spellStart"/>
      <w:r>
        <w:t>Elvitigala</w:t>
      </w:r>
      <w:proofErr w:type="spellEnd"/>
      <w:r>
        <w:t xml:space="preserve"> </w:t>
      </w:r>
      <w:proofErr w:type="spellStart"/>
      <w:r>
        <w:t>Mawatha</w:t>
      </w:r>
      <w:proofErr w:type="spellEnd"/>
      <w:r>
        <w:br/>
        <w:t>Colombo 08</w:t>
      </w:r>
      <w:r>
        <w:br/>
        <w:t xml:space="preserve">Tel : + 94 11 2672615 </w:t>
      </w:r>
      <w:r>
        <w:br/>
        <w:t>Fax: + 94 11 2469749</w:t>
      </w:r>
      <w:r>
        <w:br/>
        <w:t xml:space="preserve">E-mail: </w:t>
      </w:r>
      <w:hyperlink r:id="rId8" w:history="1">
        <w:r>
          <w:rPr>
            <w:rStyle w:val="Hyperlink"/>
          </w:rPr>
          <w:t>ddi@slsi.slt.lk</w:t>
        </w:r>
      </w:hyperlink>
      <w:r>
        <w:br/>
        <w:t>Website: http://www.slsi.lk</w:t>
      </w:r>
    </w:p>
    <w:p w:rsidR="00200DA9" w:rsidRPr="00EC20AF" w:rsidRDefault="00200DA9" w:rsidP="00EC20AF">
      <w:pPr>
        <w:spacing w:after="0" w:line="240" w:lineRule="auto"/>
        <w:rPr>
          <w:rFonts w:ascii="Times New Roman" w:eastAsia="Times New Roman" w:hAnsi="Times New Roman" w:cs="Times New Roman"/>
          <w:sz w:val="24"/>
          <w:szCs w:val="24"/>
        </w:rPr>
      </w:pPr>
    </w:p>
    <w:p w:rsidR="00FF2E34" w:rsidRDefault="00FF2E34"/>
    <w:sectPr w:rsidR="00FF2E34" w:rsidSect="00FF2E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FF3"/>
    <w:multiLevelType w:val="multilevel"/>
    <w:tmpl w:val="0EC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2600F"/>
    <w:multiLevelType w:val="multilevel"/>
    <w:tmpl w:val="E4A8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0742B"/>
    <w:multiLevelType w:val="multilevel"/>
    <w:tmpl w:val="DD8C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B7BCE"/>
    <w:multiLevelType w:val="multilevel"/>
    <w:tmpl w:val="D55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5448A"/>
    <w:multiLevelType w:val="multilevel"/>
    <w:tmpl w:val="58A07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96142"/>
    <w:multiLevelType w:val="multilevel"/>
    <w:tmpl w:val="C1FA4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032A4"/>
    <w:multiLevelType w:val="multilevel"/>
    <w:tmpl w:val="19DC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D968B4"/>
    <w:multiLevelType w:val="multilevel"/>
    <w:tmpl w:val="0EBA7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0AF"/>
    <w:rsid w:val="00200DA9"/>
    <w:rsid w:val="00514696"/>
    <w:rsid w:val="00EC20AF"/>
    <w:rsid w:val="00FF2E3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34"/>
  </w:style>
  <w:style w:type="paragraph" w:styleId="Heading2">
    <w:name w:val="heading 2"/>
    <w:basedOn w:val="Normal"/>
    <w:link w:val="Heading2Char"/>
    <w:uiPriority w:val="9"/>
    <w:qFormat/>
    <w:rsid w:val="00EC2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0AF"/>
    <w:rPr>
      <w:rFonts w:ascii="Times New Roman" w:eastAsia="Times New Roman" w:hAnsi="Times New Roman" w:cs="Times New Roman"/>
      <w:b/>
      <w:bCs/>
      <w:sz w:val="36"/>
      <w:szCs w:val="36"/>
    </w:rPr>
  </w:style>
  <w:style w:type="character" w:styleId="Strong">
    <w:name w:val="Strong"/>
    <w:basedOn w:val="DefaultParagraphFont"/>
    <w:uiPriority w:val="22"/>
    <w:qFormat/>
    <w:rsid w:val="00EC20AF"/>
    <w:rPr>
      <w:b/>
      <w:bCs/>
    </w:rPr>
  </w:style>
  <w:style w:type="character" w:styleId="Hyperlink">
    <w:name w:val="Hyperlink"/>
    <w:basedOn w:val="DefaultParagraphFont"/>
    <w:uiPriority w:val="99"/>
    <w:unhideWhenUsed/>
    <w:rsid w:val="00EC20AF"/>
    <w:rPr>
      <w:color w:val="0000FF"/>
      <w:u w:val="single"/>
    </w:rPr>
  </w:style>
  <w:style w:type="paragraph" w:styleId="NormalWeb">
    <w:name w:val="Normal (Web)"/>
    <w:basedOn w:val="Normal"/>
    <w:uiPriority w:val="99"/>
    <w:unhideWhenUsed/>
    <w:rsid w:val="00EC2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33921">
      <w:bodyDiv w:val="1"/>
      <w:marLeft w:val="0"/>
      <w:marRight w:val="0"/>
      <w:marTop w:val="0"/>
      <w:marBottom w:val="0"/>
      <w:divBdr>
        <w:top w:val="none" w:sz="0" w:space="0" w:color="auto"/>
        <w:left w:val="none" w:sz="0" w:space="0" w:color="auto"/>
        <w:bottom w:val="none" w:sz="0" w:space="0" w:color="auto"/>
        <w:right w:val="none" w:sz="0" w:space="0" w:color="auto"/>
      </w:divBdr>
      <w:divsChild>
        <w:div w:id="1737052810">
          <w:marLeft w:val="0"/>
          <w:marRight w:val="0"/>
          <w:marTop w:val="0"/>
          <w:marBottom w:val="0"/>
          <w:divBdr>
            <w:top w:val="none" w:sz="0" w:space="0" w:color="auto"/>
            <w:left w:val="none" w:sz="0" w:space="0" w:color="auto"/>
            <w:bottom w:val="none" w:sz="0" w:space="0" w:color="auto"/>
            <w:right w:val="none" w:sz="0" w:space="0" w:color="auto"/>
          </w:divBdr>
          <w:divsChild>
            <w:div w:id="211423603">
              <w:marLeft w:val="0"/>
              <w:marRight w:val="0"/>
              <w:marTop w:val="0"/>
              <w:marBottom w:val="0"/>
              <w:divBdr>
                <w:top w:val="none" w:sz="0" w:space="0" w:color="auto"/>
                <w:left w:val="none" w:sz="0" w:space="0" w:color="auto"/>
                <w:bottom w:val="none" w:sz="0" w:space="0" w:color="auto"/>
                <w:right w:val="none" w:sz="0" w:space="0" w:color="auto"/>
              </w:divBdr>
              <w:divsChild>
                <w:div w:id="534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110">
      <w:bodyDiv w:val="1"/>
      <w:marLeft w:val="0"/>
      <w:marRight w:val="0"/>
      <w:marTop w:val="0"/>
      <w:marBottom w:val="0"/>
      <w:divBdr>
        <w:top w:val="none" w:sz="0" w:space="0" w:color="auto"/>
        <w:left w:val="none" w:sz="0" w:space="0" w:color="auto"/>
        <w:bottom w:val="none" w:sz="0" w:space="0" w:color="auto"/>
        <w:right w:val="none" w:sz="0" w:space="0" w:color="auto"/>
      </w:divBdr>
      <w:divsChild>
        <w:div w:id="1246261548">
          <w:marLeft w:val="0"/>
          <w:marRight w:val="0"/>
          <w:marTop w:val="0"/>
          <w:marBottom w:val="0"/>
          <w:divBdr>
            <w:top w:val="none" w:sz="0" w:space="0" w:color="auto"/>
            <w:left w:val="none" w:sz="0" w:space="0" w:color="auto"/>
            <w:bottom w:val="none" w:sz="0" w:space="0" w:color="auto"/>
            <w:right w:val="none" w:sz="0" w:space="0" w:color="auto"/>
          </w:divBdr>
        </w:div>
        <w:div w:id="247927108">
          <w:marLeft w:val="0"/>
          <w:marRight w:val="0"/>
          <w:marTop w:val="0"/>
          <w:marBottom w:val="0"/>
          <w:divBdr>
            <w:top w:val="none" w:sz="0" w:space="0" w:color="auto"/>
            <w:left w:val="none" w:sz="0" w:space="0" w:color="auto"/>
            <w:bottom w:val="none" w:sz="0" w:space="0" w:color="auto"/>
            <w:right w:val="none" w:sz="0" w:space="0" w:color="auto"/>
          </w:divBdr>
        </w:div>
        <w:div w:id="1592933542">
          <w:marLeft w:val="0"/>
          <w:marRight w:val="0"/>
          <w:marTop w:val="0"/>
          <w:marBottom w:val="0"/>
          <w:divBdr>
            <w:top w:val="none" w:sz="0" w:space="0" w:color="auto"/>
            <w:left w:val="none" w:sz="0" w:space="0" w:color="auto"/>
            <w:bottom w:val="none" w:sz="0" w:space="0" w:color="auto"/>
            <w:right w:val="none" w:sz="0" w:space="0" w:color="auto"/>
          </w:divBdr>
        </w:div>
        <w:div w:id="120267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i@slsi.slt.lk" TargetMode="External"/><Relationship Id="rId3" Type="http://schemas.openxmlformats.org/officeDocument/2006/relationships/settings" Target="settings.xml"/><Relationship Id="rId7" Type="http://schemas.openxmlformats.org/officeDocument/2006/relationships/hyperlink" Target="http://www.slsi.lk/web/images/PDF_upload/individualmembership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si.lk/web/images/PDF_upload/corporatemembershipform.pdf" TargetMode="External"/><Relationship Id="rId5" Type="http://schemas.openxmlformats.org/officeDocument/2006/relationships/hyperlink" Target="http://www.slsi.lk/web/images/PDF_upload/wtoenquirypoi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Company>SLSI</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SLSI</dc:creator>
  <cp:keywords/>
  <dc:description/>
  <cp:lastModifiedBy>SLSI</cp:lastModifiedBy>
  <cp:revision>2</cp:revision>
  <dcterms:created xsi:type="dcterms:W3CDTF">2012-09-19T08:06:00Z</dcterms:created>
  <dcterms:modified xsi:type="dcterms:W3CDTF">2012-09-19T08:07:00Z</dcterms:modified>
</cp:coreProperties>
</file>